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A9" w:rsidRPr="006B5488" w:rsidRDefault="00F23AA9" w:rsidP="006B548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6B5488">
        <w:rPr>
          <w:rFonts w:ascii="Arial" w:eastAsia="Times New Roman" w:hAnsi="Arial" w:cs="Arial"/>
          <w:b/>
          <w:bCs/>
          <w:color w:val="FF0000"/>
          <w:sz w:val="23"/>
          <w:szCs w:val="23"/>
          <w:lang w:eastAsia="ru-RU"/>
        </w:rPr>
        <w:t>Клинические симптомы, требующие незамедлительного обращения к врачу-акушеру-гинекологу</w:t>
      </w:r>
    </w:p>
    <w:p w:rsidR="00F23AA9" w:rsidRPr="00F23AA9" w:rsidRDefault="00F23AA9" w:rsidP="00F23A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3A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F23AA9" w:rsidRPr="00F23AA9" w:rsidRDefault="00F23AA9" w:rsidP="00F23A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3A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 должны немедленно </w:t>
      </w:r>
      <w:r w:rsidRPr="00F23AA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обратиться к врачу</w:t>
      </w:r>
      <w:r w:rsidRPr="00F23A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 появлении следующих </w:t>
      </w:r>
      <w:r w:rsidRPr="00F23AA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жалоб</w:t>
      </w:r>
      <w:r w:rsidRPr="00F23A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F23AA9" w:rsidRPr="00F23AA9" w:rsidRDefault="00F23AA9" w:rsidP="00F23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3A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рвота&gt; 5 раз в сутки;</w:t>
      </w:r>
    </w:p>
    <w:p w:rsidR="00F23AA9" w:rsidRPr="00F23AA9" w:rsidRDefault="00F23AA9" w:rsidP="00F23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3A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потеря массы тела&gt; 3 кг за 1-1,5 недели;</w:t>
      </w:r>
    </w:p>
    <w:p w:rsidR="00F23AA9" w:rsidRPr="00F23AA9" w:rsidRDefault="00F23AA9" w:rsidP="00F23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3A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повышение артериального давления&gt; 130/80 мм рт. ст.;</w:t>
      </w:r>
    </w:p>
    <w:p w:rsidR="00F23AA9" w:rsidRPr="00F23AA9" w:rsidRDefault="00F23AA9" w:rsidP="00F23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3A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проблемы со зрением, такие как размытие или мигание перед глазами;</w:t>
      </w:r>
    </w:p>
    <w:p w:rsidR="00F23AA9" w:rsidRPr="00F23AA9" w:rsidRDefault="00F23AA9" w:rsidP="00F23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3A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сильная головная боль;</w:t>
      </w:r>
    </w:p>
    <w:p w:rsidR="00F23AA9" w:rsidRPr="00F23AA9" w:rsidRDefault="00F23AA9" w:rsidP="00F23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3A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боль внизу живота любого характера (ноющая, схваткообразная, колющая и др.);</w:t>
      </w:r>
    </w:p>
    <w:p w:rsidR="00F23AA9" w:rsidRPr="00F23AA9" w:rsidRDefault="00F23AA9" w:rsidP="00F23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3A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эпигастральная</w:t>
      </w:r>
      <w:bookmarkStart w:id="0" w:name="_GoBack"/>
      <w:bookmarkEnd w:id="0"/>
      <w:r w:rsidRPr="00F23A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боль (в области желудка);</w:t>
      </w:r>
    </w:p>
    <w:p w:rsidR="00F23AA9" w:rsidRPr="00F23AA9" w:rsidRDefault="00F23AA9" w:rsidP="00F23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3A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отек лица, рук или ног;</w:t>
      </w:r>
    </w:p>
    <w:p w:rsidR="00F23AA9" w:rsidRPr="00F23AA9" w:rsidRDefault="00F23AA9" w:rsidP="00F23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3A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появление кровянистых или обильных жидких выделений из половых путей;</w:t>
      </w:r>
    </w:p>
    <w:p w:rsidR="00F23AA9" w:rsidRPr="00F23AA9" w:rsidRDefault="00F23AA9" w:rsidP="00F23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3A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лихорадка более 37,5;</w:t>
      </w:r>
    </w:p>
    <w:p w:rsidR="00F23AA9" w:rsidRPr="00F23AA9" w:rsidRDefault="00F23AA9" w:rsidP="00F23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3A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отсутствие или изменение шевелений плода на протяжении более 12 часов (после 20 недель беременности).</w:t>
      </w:r>
    </w:p>
    <w:p w:rsidR="00B079D1" w:rsidRDefault="00B079D1"/>
    <w:sectPr w:rsidR="00B0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2933"/>
    <w:multiLevelType w:val="multilevel"/>
    <w:tmpl w:val="788C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9D"/>
    <w:rsid w:val="006B5488"/>
    <w:rsid w:val="00B079D1"/>
    <w:rsid w:val="00B10722"/>
    <w:rsid w:val="00D84A9D"/>
    <w:rsid w:val="00F2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FAE33-48CD-4B0A-9828-56FA7605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2023-06-30T11:15:00Z</dcterms:created>
  <dcterms:modified xsi:type="dcterms:W3CDTF">2023-07-07T06:26:00Z</dcterms:modified>
</cp:coreProperties>
</file>